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38E" w:rsidRPr="00B652DA" w:rsidRDefault="000C638E" w:rsidP="000C638E"/>
    <w:p w:rsidR="000C638E" w:rsidRPr="00B652DA" w:rsidRDefault="000C638E" w:rsidP="0092505C">
      <w:pPr>
        <w:pStyle w:val="BodyText2"/>
        <w:jc w:val="both"/>
        <w:rPr>
          <w:rFonts w:cs="Arial"/>
          <w:sz w:val="24"/>
        </w:rPr>
      </w:pPr>
      <w:r w:rsidRPr="00B652DA">
        <w:rPr>
          <w:rFonts w:cs="Arial"/>
          <w:sz w:val="24"/>
        </w:rPr>
        <w:t>Oxford City Council (the Council) in exercise of</w:t>
      </w:r>
      <w:r w:rsidR="00002A05">
        <w:rPr>
          <w:rFonts w:cs="Arial"/>
          <w:sz w:val="24"/>
        </w:rPr>
        <w:t xml:space="preserve"> the power under section 59 of t</w:t>
      </w:r>
      <w:r w:rsidRPr="00B652DA">
        <w:rPr>
          <w:rFonts w:cs="Arial"/>
          <w:sz w:val="24"/>
        </w:rPr>
        <w:t>he Anti-Social Behaviour, Crime and Policing Act 2014 (the Act), being satisfied that the conditions set out in section 59 of the Act have been met, makes the following order:</w:t>
      </w:r>
    </w:p>
    <w:p w:rsidR="001D4A33" w:rsidRPr="00B652DA" w:rsidRDefault="001D4A33" w:rsidP="0092505C">
      <w:pPr>
        <w:rPr>
          <w:b/>
        </w:rPr>
      </w:pPr>
    </w:p>
    <w:p w:rsidR="001D4A33" w:rsidRDefault="000C638E" w:rsidP="00B166C4">
      <w:pPr>
        <w:numPr>
          <w:ilvl w:val="0"/>
          <w:numId w:val="13"/>
        </w:numPr>
      </w:pPr>
      <w:r w:rsidRPr="00B652DA">
        <w:t>Any person</w:t>
      </w:r>
      <w:r w:rsidR="0092505C">
        <w:t xml:space="preserve"> </w:t>
      </w:r>
      <w:r w:rsidR="008F147E">
        <w:t xml:space="preserve">in a public place </w:t>
      </w:r>
      <w:r w:rsidR="0092505C">
        <w:t>within R</w:t>
      </w:r>
      <w:r w:rsidRPr="00B652DA">
        <w:t xml:space="preserve">estricted </w:t>
      </w:r>
      <w:r w:rsidR="0092505C">
        <w:t>A</w:t>
      </w:r>
      <w:r w:rsidRPr="00B652DA">
        <w:t xml:space="preserve">rea </w:t>
      </w:r>
      <w:r w:rsidR="001D4A33">
        <w:t xml:space="preserve">1 </w:t>
      </w:r>
      <w:r w:rsidRPr="00B652DA">
        <w:t xml:space="preserve">shall be in breach of this Order if </w:t>
      </w:r>
      <w:r w:rsidR="00161743">
        <w:t>they</w:t>
      </w:r>
      <w:r w:rsidR="0092505C">
        <w:t>, at any time</w:t>
      </w:r>
      <w:r w:rsidR="00B166C4">
        <w:t>, o</w:t>
      </w:r>
      <w:r w:rsidR="0092505C">
        <w:t>n a</w:t>
      </w:r>
      <w:r w:rsidR="001D4A33">
        <w:t>ny land in the Restricted Area 1:</w:t>
      </w:r>
      <w:r w:rsidR="001D4A33">
        <w:br/>
      </w:r>
    </w:p>
    <w:p w:rsidR="001D4A33" w:rsidRDefault="00983D45" w:rsidP="00983D45">
      <w:pPr>
        <w:numPr>
          <w:ilvl w:val="1"/>
          <w:numId w:val="13"/>
        </w:numPr>
      </w:pPr>
      <w:r>
        <w:t>creates, prepares, lights, is in control of or participates in the use of or enjoyment of a fire or barbeque that is not within a marked designated area, unless:</w:t>
      </w:r>
    </w:p>
    <w:p w:rsidR="00983D45" w:rsidRPr="00983D45" w:rsidRDefault="00983D45" w:rsidP="00983D45">
      <w:pPr>
        <w:ind w:left="1440"/>
      </w:pPr>
    </w:p>
    <w:p w:rsidR="00B166C4" w:rsidRDefault="00161743" w:rsidP="001D4A33">
      <w:pPr>
        <w:numPr>
          <w:ilvl w:val="1"/>
          <w:numId w:val="13"/>
        </w:numPr>
      </w:pPr>
      <w:proofErr w:type="gramStart"/>
      <w:r>
        <w:t>they</w:t>
      </w:r>
      <w:proofErr w:type="gramEnd"/>
      <w:r w:rsidR="0092505C">
        <w:t xml:space="preserve"> ha</w:t>
      </w:r>
      <w:r>
        <w:t>ve</w:t>
      </w:r>
      <w:r w:rsidR="0092505C">
        <w:t xml:space="preserve"> a reasonable </w:t>
      </w:r>
      <w:r w:rsidR="0008072E">
        <w:t>excuse</w:t>
      </w:r>
      <w:r w:rsidR="00983D45">
        <w:t xml:space="preserve"> for doing so</w:t>
      </w:r>
      <w:r w:rsidR="0092505C">
        <w:t xml:space="preserve">. </w:t>
      </w:r>
    </w:p>
    <w:p w:rsidR="000C638E" w:rsidRDefault="000C638E" w:rsidP="0092505C"/>
    <w:p w:rsidR="001D4A33" w:rsidRDefault="001D4A33" w:rsidP="001D4A33">
      <w:pPr>
        <w:numPr>
          <w:ilvl w:val="0"/>
          <w:numId w:val="13"/>
        </w:numPr>
      </w:pPr>
      <w:r w:rsidRPr="00B652DA">
        <w:t>Any person</w:t>
      </w:r>
      <w:r>
        <w:t xml:space="preserve"> in a public place within R</w:t>
      </w:r>
      <w:r w:rsidRPr="00B652DA">
        <w:t xml:space="preserve">estricted </w:t>
      </w:r>
      <w:r>
        <w:t>A</w:t>
      </w:r>
      <w:r w:rsidRPr="00B652DA">
        <w:t>rea</w:t>
      </w:r>
      <w:r>
        <w:t xml:space="preserve"> 2</w:t>
      </w:r>
      <w:r w:rsidRPr="00B652DA">
        <w:t xml:space="preserve"> shall be in breach of this Order if </w:t>
      </w:r>
      <w:r w:rsidR="00161743">
        <w:t>they</w:t>
      </w:r>
      <w:r>
        <w:t>, at any time, on any land in the Restricted Area 2:</w:t>
      </w:r>
      <w:r>
        <w:br/>
      </w:r>
    </w:p>
    <w:p w:rsidR="001D4A33" w:rsidRDefault="00161743" w:rsidP="001D4A33">
      <w:pPr>
        <w:numPr>
          <w:ilvl w:val="1"/>
          <w:numId w:val="13"/>
        </w:numPr>
      </w:pPr>
      <w:r>
        <w:t>c</w:t>
      </w:r>
      <w:r w:rsidR="00772A33">
        <w:t xml:space="preserve">auses damage to the </w:t>
      </w:r>
      <w:r w:rsidR="0008072E">
        <w:t>land</w:t>
      </w:r>
      <w:r w:rsidR="001D4A33">
        <w:t>; unless:</w:t>
      </w:r>
      <w:r w:rsidR="001D4A33">
        <w:br/>
      </w:r>
    </w:p>
    <w:p w:rsidR="001D4A33" w:rsidRDefault="00161743" w:rsidP="001D4A33">
      <w:pPr>
        <w:numPr>
          <w:ilvl w:val="1"/>
          <w:numId w:val="13"/>
        </w:numPr>
      </w:pPr>
      <w:r>
        <w:t>they have</w:t>
      </w:r>
      <w:r w:rsidR="001D4A33">
        <w:t xml:space="preserve"> a reasonable excus</w:t>
      </w:r>
      <w:r w:rsidR="0008072E">
        <w:t>e</w:t>
      </w:r>
      <w:r w:rsidR="00983D45">
        <w:t xml:space="preserve"> for doing so</w:t>
      </w:r>
      <w:r w:rsidR="00A16A7D">
        <w:t>;</w:t>
      </w:r>
      <w:r w:rsidR="001D4A33">
        <w:t xml:space="preserve"> or</w:t>
      </w:r>
      <w:r w:rsidR="00A16A7D">
        <w:t>,</w:t>
      </w:r>
      <w:r w:rsidR="001D4A33">
        <w:br/>
      </w:r>
    </w:p>
    <w:p w:rsidR="001D4A33" w:rsidRDefault="001D4A33" w:rsidP="00AF1AA2">
      <w:pPr>
        <w:numPr>
          <w:ilvl w:val="1"/>
          <w:numId w:val="13"/>
        </w:numPr>
      </w:pPr>
      <w:proofErr w:type="gramStart"/>
      <w:r>
        <w:t>the</w:t>
      </w:r>
      <w:proofErr w:type="gramEnd"/>
      <w:r>
        <w:t xml:space="preserve"> owner, occupier or other person or authority having control of the relevant land has consented</w:t>
      </w:r>
      <w:r w:rsidR="00983D45">
        <w:t xml:space="preserve"> or given permission</w:t>
      </w:r>
      <w:r>
        <w:t xml:space="preserve"> to </w:t>
      </w:r>
      <w:r w:rsidR="00161743">
        <w:t>them</w:t>
      </w:r>
      <w:r>
        <w:t xml:space="preserve"> to do so. </w:t>
      </w:r>
    </w:p>
    <w:p w:rsidR="00D16E61" w:rsidRDefault="00D16E61" w:rsidP="0092505C">
      <w:pPr>
        <w:pStyle w:val="ListParagraph"/>
        <w:ind w:left="0"/>
      </w:pPr>
    </w:p>
    <w:p w:rsidR="00EC7C13" w:rsidRPr="00EC7C13" w:rsidRDefault="00EC7C13" w:rsidP="0092505C">
      <w:pPr>
        <w:pStyle w:val="ListParagraph"/>
        <w:ind w:left="0"/>
        <w:rPr>
          <w:b/>
        </w:rPr>
      </w:pPr>
      <w:r w:rsidRPr="00EC7C13">
        <w:rPr>
          <w:b/>
        </w:rPr>
        <w:t>Definitions</w:t>
      </w:r>
    </w:p>
    <w:p w:rsidR="00EC7C13" w:rsidRDefault="00EC7C13" w:rsidP="0092505C">
      <w:pPr>
        <w:pStyle w:val="ListParagraph"/>
        <w:ind w:left="0"/>
      </w:pPr>
    </w:p>
    <w:p w:rsidR="00D16E61" w:rsidRDefault="009873EE" w:rsidP="00581D2B">
      <w:pPr>
        <w:numPr>
          <w:ilvl w:val="0"/>
          <w:numId w:val="13"/>
        </w:numPr>
        <w:ind w:right="84"/>
      </w:pPr>
      <w:r>
        <w:t>The Authority means Oxford City Council</w:t>
      </w:r>
      <w:r w:rsidR="00EB534F">
        <w:t xml:space="preserve"> (the Council)</w:t>
      </w:r>
      <w:r>
        <w:t>.</w:t>
      </w:r>
    </w:p>
    <w:p w:rsidR="00D16E61" w:rsidRDefault="00D16E61" w:rsidP="00581D2B">
      <w:pPr>
        <w:ind w:right="84"/>
      </w:pPr>
    </w:p>
    <w:p w:rsidR="00C22133" w:rsidRDefault="00EB534F" w:rsidP="00581D2B">
      <w:pPr>
        <w:numPr>
          <w:ilvl w:val="0"/>
          <w:numId w:val="13"/>
        </w:numPr>
        <w:ind w:right="84"/>
      </w:pPr>
      <w:r>
        <w:t xml:space="preserve">Authorised Officer means </w:t>
      </w:r>
      <w:r w:rsidR="00EC7C13">
        <w:t>a police officer</w:t>
      </w:r>
      <w:r w:rsidR="00E34F6A">
        <w:t>, an</w:t>
      </w:r>
      <w:r w:rsidR="00EC7C13">
        <w:t xml:space="preserve"> </w:t>
      </w:r>
      <w:r>
        <w:t>employee</w:t>
      </w:r>
      <w:r w:rsidR="00DF2595">
        <w:t xml:space="preserve">, </w:t>
      </w:r>
      <w:proofErr w:type="gramStart"/>
      <w:r w:rsidR="00DF2595">
        <w:t>agent</w:t>
      </w:r>
      <w:proofErr w:type="gramEnd"/>
      <w:r w:rsidR="00DF2595">
        <w:t>, contractor of the Council or other</w:t>
      </w:r>
      <w:r w:rsidR="00267A67" w:rsidRPr="00267A67">
        <w:t xml:space="preserve"> person who is authorised in writing by the Council.</w:t>
      </w:r>
    </w:p>
    <w:p w:rsidR="00EB534F" w:rsidRDefault="00EB534F" w:rsidP="00581D2B">
      <w:pPr>
        <w:pStyle w:val="ListParagraph"/>
        <w:ind w:left="0" w:right="84"/>
      </w:pPr>
    </w:p>
    <w:p w:rsidR="00EB534F" w:rsidRDefault="00EB534F" w:rsidP="00581D2B">
      <w:pPr>
        <w:numPr>
          <w:ilvl w:val="0"/>
          <w:numId w:val="13"/>
        </w:numPr>
        <w:ind w:right="84"/>
      </w:pPr>
      <w:r>
        <w:t xml:space="preserve">Relevant Land means the piece of land in </w:t>
      </w:r>
      <w:r w:rsidR="00A16A7D">
        <w:t>a</w:t>
      </w:r>
      <w:r>
        <w:t xml:space="preserve"> Restricted Area.</w:t>
      </w:r>
    </w:p>
    <w:p w:rsidR="00EB534F" w:rsidRDefault="00EB534F" w:rsidP="00581D2B">
      <w:pPr>
        <w:pStyle w:val="ListParagraph"/>
        <w:ind w:left="0" w:right="84"/>
      </w:pPr>
    </w:p>
    <w:p w:rsidR="00C22133" w:rsidRDefault="00EB534F" w:rsidP="00581D2B">
      <w:pPr>
        <w:numPr>
          <w:ilvl w:val="0"/>
          <w:numId w:val="13"/>
        </w:numPr>
        <w:ind w:right="84"/>
      </w:pPr>
      <w:r>
        <w:t xml:space="preserve">Restricted Area means the land designated in the Schedule </w:t>
      </w:r>
      <w:proofErr w:type="gramStart"/>
      <w:r w:rsidR="00906361">
        <w:t>Of</w:t>
      </w:r>
      <w:proofErr w:type="gramEnd"/>
      <w:r w:rsidR="00906361">
        <w:t xml:space="preserve"> Land </w:t>
      </w:r>
      <w:r>
        <w:t>to this Order.</w:t>
      </w:r>
    </w:p>
    <w:p w:rsidR="00DF2595" w:rsidRDefault="00DF2595" w:rsidP="00DF2595">
      <w:pPr>
        <w:pStyle w:val="ListParagraph"/>
      </w:pPr>
    </w:p>
    <w:p w:rsidR="00DF2595" w:rsidRDefault="00DF2595" w:rsidP="00581D2B">
      <w:pPr>
        <w:numPr>
          <w:ilvl w:val="0"/>
          <w:numId w:val="13"/>
        </w:numPr>
        <w:ind w:right="84"/>
      </w:pPr>
      <w:r>
        <w:t>The Order applies to all times of day and night.</w:t>
      </w:r>
    </w:p>
    <w:p w:rsidR="00D16E61" w:rsidRDefault="00D16E61" w:rsidP="00581D2B">
      <w:pPr>
        <w:pStyle w:val="ListParagraph"/>
        <w:ind w:left="0" w:right="84"/>
      </w:pPr>
    </w:p>
    <w:p w:rsidR="00D16E61" w:rsidRDefault="00C22133" w:rsidP="00581D2B">
      <w:pPr>
        <w:numPr>
          <w:ilvl w:val="0"/>
          <w:numId w:val="13"/>
        </w:numPr>
        <w:ind w:right="84"/>
      </w:pPr>
      <w:r>
        <w:t>Th</w:t>
      </w:r>
      <w:r w:rsidR="00EB534F">
        <w:t xml:space="preserve">is Order comes into force on </w:t>
      </w:r>
      <w:proofErr w:type="gramStart"/>
      <w:r w:rsidR="00EF1F78">
        <w:t>XX</w:t>
      </w:r>
      <w:r w:rsidR="00CE0F12">
        <w:t xml:space="preserve">XX </w:t>
      </w:r>
      <w:r w:rsidR="003D4412">
        <w:t xml:space="preserve"> </w:t>
      </w:r>
      <w:r w:rsidR="00207BBC">
        <w:t>and</w:t>
      </w:r>
      <w:proofErr w:type="gramEnd"/>
      <w:r w:rsidR="00207BBC">
        <w:t xml:space="preserve"> will remain in force for a period of three years f</w:t>
      </w:r>
      <w:r w:rsidR="00F53DE8">
        <w:t>rom that date.</w:t>
      </w:r>
    </w:p>
    <w:p w:rsidR="004F0F58" w:rsidRPr="00A16A7D" w:rsidRDefault="004F0F58" w:rsidP="00A16A7D">
      <w:pPr>
        <w:ind w:right="84"/>
        <w:rPr>
          <w:b/>
        </w:rPr>
      </w:pPr>
    </w:p>
    <w:p w:rsidR="007B603C" w:rsidRPr="007B603C" w:rsidRDefault="0008072E" w:rsidP="00161743">
      <w:pPr>
        <w:rPr>
          <w:b/>
        </w:rPr>
      </w:pPr>
      <w:r>
        <w:rPr>
          <w:b/>
        </w:rPr>
        <w:br w:type="page"/>
      </w:r>
      <w:bookmarkStart w:id="0" w:name="_GoBack"/>
      <w:bookmarkEnd w:id="0"/>
      <w:r w:rsidR="00A16A7D">
        <w:rPr>
          <w:b/>
        </w:rPr>
        <w:lastRenderedPageBreak/>
        <w:t>Pe</w:t>
      </w:r>
      <w:r w:rsidR="007B603C">
        <w:rPr>
          <w:b/>
        </w:rPr>
        <w:t>nalty</w:t>
      </w:r>
    </w:p>
    <w:p w:rsidR="007B603C" w:rsidRDefault="007B603C" w:rsidP="00581D2B">
      <w:pPr>
        <w:pStyle w:val="ListParagraph"/>
        <w:ind w:left="0" w:right="-58"/>
      </w:pPr>
    </w:p>
    <w:p w:rsidR="007B603C" w:rsidRDefault="007B603C" w:rsidP="00581D2B">
      <w:pPr>
        <w:numPr>
          <w:ilvl w:val="0"/>
          <w:numId w:val="13"/>
        </w:numPr>
        <w:ind w:right="-58"/>
      </w:pPr>
      <w:r>
        <w:t>A</w:t>
      </w:r>
      <w:r w:rsidR="00573FE1">
        <w:t>ny</w:t>
      </w:r>
      <w:r>
        <w:t xml:space="preserve"> person who</w:t>
      </w:r>
      <w:r w:rsidR="00573FE1">
        <w:t xml:space="preserve">, without reasonable excuse fails to comply with this Order shall be </w:t>
      </w:r>
      <w:r>
        <w:t xml:space="preserve">guilty of an offence </w:t>
      </w:r>
      <w:r w:rsidR="00573FE1">
        <w:t xml:space="preserve">and </w:t>
      </w:r>
      <w:r>
        <w:t>liable on conviction to a fine not exceeding level 3 on the standard scale.</w:t>
      </w:r>
    </w:p>
    <w:p w:rsidR="0008072E" w:rsidRDefault="0008072E" w:rsidP="0008072E">
      <w:pPr>
        <w:ind w:left="360" w:right="-58"/>
      </w:pPr>
    </w:p>
    <w:p w:rsidR="0008072E" w:rsidRDefault="0008072E" w:rsidP="00581D2B">
      <w:pPr>
        <w:numPr>
          <w:ilvl w:val="0"/>
          <w:numId w:val="13"/>
        </w:numPr>
        <w:ind w:right="-58"/>
      </w:pPr>
      <w:r w:rsidRPr="0008072E">
        <w:t xml:space="preserve">A </w:t>
      </w:r>
      <w:r>
        <w:t xml:space="preserve">person failing to comply with this Order may be offered a </w:t>
      </w:r>
      <w:r w:rsidRPr="0008072E">
        <w:t>fixed penalty notice</w:t>
      </w:r>
      <w:r>
        <w:t>.  A fixed penalty notice</w:t>
      </w:r>
      <w:r w:rsidRPr="0008072E">
        <w:t xml:space="preserve"> is a notice offering the person to whom it is issued the opportunity of discharging any liability to conviction for the offence by payment of a fixed penalty.</w:t>
      </w:r>
    </w:p>
    <w:p w:rsidR="007B603C" w:rsidRDefault="007B603C" w:rsidP="0092505C">
      <w:pPr>
        <w:ind w:right="-766"/>
      </w:pPr>
    </w:p>
    <w:p w:rsidR="007B603C" w:rsidRDefault="007B603C" w:rsidP="0092505C">
      <w:pPr>
        <w:ind w:right="-766"/>
      </w:pPr>
    </w:p>
    <w:p w:rsidR="007B603C" w:rsidRDefault="007B603C" w:rsidP="0092505C">
      <w:pPr>
        <w:ind w:right="-766"/>
      </w:pPr>
    </w:p>
    <w:p w:rsidR="00EF1F78" w:rsidRDefault="00EF1F78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D16E61" w:rsidRDefault="007B603C" w:rsidP="00581D2B">
      <w:pPr>
        <w:ind w:right="-58"/>
        <w:jc w:val="center"/>
        <w:rPr>
          <w:b/>
          <w:u w:val="single"/>
        </w:rPr>
      </w:pPr>
      <w:r w:rsidRPr="007B603C">
        <w:rPr>
          <w:b/>
          <w:u w:val="single"/>
        </w:rPr>
        <w:lastRenderedPageBreak/>
        <w:t>SCHEDULE OF LAND</w:t>
      </w:r>
    </w:p>
    <w:p w:rsidR="007B603C" w:rsidRDefault="007B603C" w:rsidP="0092505C">
      <w:pPr>
        <w:ind w:right="-766"/>
        <w:jc w:val="center"/>
        <w:rPr>
          <w:b/>
          <w:u w:val="single"/>
        </w:rPr>
      </w:pPr>
    </w:p>
    <w:p w:rsidR="009C551F" w:rsidRDefault="00CE0F12" w:rsidP="00E34F6A">
      <w:pPr>
        <w:shd w:val="clear" w:color="auto" w:fill="FFFFFF"/>
        <w:spacing w:after="120" w:line="288" w:lineRule="atLeast"/>
        <w:outlineLvl w:val="4"/>
      </w:pPr>
      <w:r>
        <w:t>Restricted Area 1</w:t>
      </w:r>
      <w:r w:rsidR="0008072E">
        <w:t>.  All areas detailed in yellow on the map below.</w:t>
      </w:r>
    </w:p>
    <w:p w:rsidR="0008072E" w:rsidRDefault="00731056" w:rsidP="0038655C">
      <w:pPr>
        <w:jc w:val="center"/>
        <w:rPr>
          <w:b/>
          <w:bCs/>
          <w:u w:val="single"/>
          <w:lang w:eastAsia="en-GB"/>
        </w:rPr>
      </w:pPr>
      <w:r>
        <w:rPr>
          <w:b/>
          <w:bCs/>
          <w:noProof/>
          <w:u w:val="single"/>
          <w:lang w:eastAsia="en-GB"/>
        </w:rPr>
        <w:drawing>
          <wp:inline distT="0" distB="0" distL="0" distR="0">
            <wp:extent cx="5321914" cy="51206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SPO Fire Setting Ma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086" cy="51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DF5" w:rsidRDefault="004C3DF5">
      <w:pPr>
        <w:rPr>
          <w:b/>
          <w:bCs/>
          <w:u w:val="single"/>
          <w:lang w:eastAsia="en-GB"/>
        </w:rPr>
      </w:pPr>
    </w:p>
    <w:p w:rsidR="004C3DF5" w:rsidRDefault="004C3DF5">
      <w:r>
        <w:br w:type="page"/>
      </w:r>
    </w:p>
    <w:p w:rsidR="004C3DF5" w:rsidRDefault="004C3DF5" w:rsidP="004C3DF5">
      <w:pPr>
        <w:shd w:val="clear" w:color="auto" w:fill="FFFFFF"/>
        <w:spacing w:after="120" w:line="288" w:lineRule="atLeast"/>
        <w:outlineLvl w:val="4"/>
      </w:pPr>
      <w:r>
        <w:lastRenderedPageBreak/>
        <w:t xml:space="preserve">Restricted Area 2.  The area labelled Port Meadow, </w:t>
      </w:r>
      <w:proofErr w:type="spellStart"/>
      <w:r>
        <w:t>Wolvercote</w:t>
      </w:r>
      <w:proofErr w:type="spellEnd"/>
      <w:r>
        <w:t xml:space="preserve"> Common and Burgess Field in the map below.</w:t>
      </w:r>
    </w:p>
    <w:p w:rsidR="004C3DF5" w:rsidRDefault="004C3DF5" w:rsidP="004C3DF5">
      <w:pPr>
        <w:shd w:val="clear" w:color="auto" w:fill="FFFFFF"/>
        <w:spacing w:after="120" w:line="288" w:lineRule="atLeast"/>
        <w:jc w:val="center"/>
        <w:outlineLvl w:val="4"/>
      </w:pPr>
      <w:r>
        <w:rPr>
          <w:noProof/>
          <w:lang w:eastAsia="en-GB"/>
        </w:rPr>
        <w:drawing>
          <wp:inline distT="0" distB="0" distL="0" distR="0">
            <wp:extent cx="3643884" cy="53995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SPO Bottle Digging Ma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884" cy="539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62F" w:rsidRPr="006A262F" w:rsidRDefault="006A262F" w:rsidP="006A262F">
      <w:pPr>
        <w:autoSpaceDE w:val="0"/>
        <w:autoSpaceDN w:val="0"/>
        <w:adjustRightInd w:val="0"/>
        <w:jc w:val="center"/>
        <w:rPr>
          <w:sz w:val="18"/>
          <w:szCs w:val="20"/>
        </w:rPr>
      </w:pPr>
      <w:r w:rsidRPr="006A262F">
        <w:rPr>
          <w:b/>
          <w:bCs/>
          <w:sz w:val="18"/>
          <w:szCs w:val="20"/>
        </w:rPr>
        <w:t>© Crown Copyright and database right 2011. Ordnance Survey 100019348.</w:t>
      </w:r>
    </w:p>
    <w:p w:rsidR="004C3DF5" w:rsidRDefault="004C3DF5" w:rsidP="004C3DF5">
      <w:pPr>
        <w:shd w:val="clear" w:color="auto" w:fill="FFFFFF"/>
        <w:spacing w:after="120" w:line="288" w:lineRule="atLeast"/>
        <w:jc w:val="center"/>
        <w:outlineLvl w:val="4"/>
      </w:pPr>
    </w:p>
    <w:p w:rsidR="0038655C" w:rsidRDefault="0038655C">
      <w:pPr>
        <w:rPr>
          <w:b/>
          <w:bCs/>
          <w:u w:val="single"/>
          <w:lang w:eastAsia="en-GB"/>
        </w:rPr>
      </w:pPr>
    </w:p>
    <w:p w:rsidR="004C3DF5" w:rsidRDefault="004C3DF5">
      <w:pPr>
        <w:rPr>
          <w:b/>
          <w:bCs/>
          <w:u w:val="single"/>
          <w:lang w:eastAsia="en-GB"/>
        </w:rPr>
      </w:pPr>
      <w:r>
        <w:rPr>
          <w:b/>
          <w:bCs/>
          <w:u w:val="single"/>
          <w:lang w:eastAsia="en-GB"/>
        </w:rPr>
        <w:br w:type="page"/>
      </w:r>
    </w:p>
    <w:p w:rsidR="009C551F" w:rsidRPr="00020DB9" w:rsidRDefault="009C551F" w:rsidP="009C551F">
      <w:pPr>
        <w:shd w:val="clear" w:color="auto" w:fill="FFFFFF"/>
        <w:spacing w:after="120" w:line="288" w:lineRule="atLeast"/>
        <w:jc w:val="center"/>
        <w:outlineLvl w:val="4"/>
        <w:rPr>
          <w:b/>
          <w:bCs/>
          <w:u w:val="single"/>
          <w:lang w:eastAsia="en-GB"/>
        </w:rPr>
      </w:pPr>
      <w:r w:rsidRPr="00020DB9">
        <w:rPr>
          <w:b/>
          <w:bCs/>
          <w:u w:val="single"/>
          <w:lang w:eastAsia="en-GB"/>
        </w:rPr>
        <w:lastRenderedPageBreak/>
        <w:t>CHALLENGING THE VALIDITY OF ORDERS</w:t>
      </w:r>
    </w:p>
    <w:p w:rsidR="009C551F" w:rsidRPr="00020DB9" w:rsidRDefault="009C551F" w:rsidP="009C551F">
      <w:pPr>
        <w:shd w:val="clear" w:color="auto" w:fill="FFFFFF"/>
        <w:spacing w:after="120"/>
        <w:rPr>
          <w:lang w:eastAsia="en-GB"/>
        </w:rPr>
      </w:pPr>
      <w:r w:rsidRPr="00020DB9">
        <w:rPr>
          <w:lang w:eastAsia="en-GB"/>
        </w:rPr>
        <w:t>An interested person may apply to the High Court to question the validity of—</w:t>
      </w:r>
    </w:p>
    <w:p w:rsidR="009C551F" w:rsidRPr="00020DB9" w:rsidRDefault="009C551F" w:rsidP="009C551F">
      <w:pPr>
        <w:numPr>
          <w:ilvl w:val="0"/>
          <w:numId w:val="14"/>
        </w:numPr>
        <w:shd w:val="clear" w:color="auto" w:fill="FFFFFF"/>
        <w:spacing w:after="120"/>
        <w:rPr>
          <w:lang w:eastAsia="en-GB"/>
        </w:rPr>
      </w:pPr>
      <w:r w:rsidRPr="00020DB9">
        <w:rPr>
          <w:lang w:eastAsia="en-GB"/>
        </w:rPr>
        <w:t>This Order, or</w:t>
      </w:r>
    </w:p>
    <w:p w:rsidR="009C551F" w:rsidRPr="00020DB9" w:rsidRDefault="009C551F" w:rsidP="009C551F">
      <w:pPr>
        <w:numPr>
          <w:ilvl w:val="0"/>
          <w:numId w:val="14"/>
        </w:numPr>
        <w:shd w:val="clear" w:color="auto" w:fill="FFFFFF"/>
        <w:spacing w:after="120"/>
        <w:rPr>
          <w:lang w:eastAsia="en-GB"/>
        </w:rPr>
      </w:pPr>
      <w:r w:rsidRPr="00020DB9">
        <w:rPr>
          <w:lang w:eastAsia="en-GB"/>
        </w:rPr>
        <w:t>A future variation of this Order.</w:t>
      </w:r>
    </w:p>
    <w:p w:rsidR="009C551F" w:rsidRPr="00020DB9" w:rsidRDefault="009C551F" w:rsidP="009C551F">
      <w:pPr>
        <w:shd w:val="clear" w:color="auto" w:fill="FFFFFF"/>
        <w:spacing w:after="120"/>
        <w:rPr>
          <w:lang w:eastAsia="en-GB"/>
        </w:rPr>
      </w:pPr>
      <w:r w:rsidRPr="00020DB9">
        <w:rPr>
          <w:lang w:eastAsia="en-GB"/>
        </w:rPr>
        <w:t xml:space="preserve">“Interested person” means an individual who lives in the restricted area or who regularly works in or visits that area. </w:t>
      </w:r>
    </w:p>
    <w:p w:rsidR="009C551F" w:rsidRPr="00020DB9" w:rsidRDefault="009C551F" w:rsidP="009C551F">
      <w:pPr>
        <w:pStyle w:val="BodyText2"/>
        <w:rPr>
          <w:rFonts w:cs="Arial"/>
          <w:sz w:val="24"/>
        </w:rPr>
      </w:pPr>
      <w:r w:rsidRPr="00020DB9">
        <w:rPr>
          <w:rFonts w:cs="Arial"/>
          <w:sz w:val="24"/>
        </w:rPr>
        <w:t>An appeal against this Order or a future variation of this Order may be made to the High Court within six weeks from the date on which the order or variation is made, on the grounds that:</w:t>
      </w:r>
    </w:p>
    <w:p w:rsidR="009C551F" w:rsidRPr="00020DB9" w:rsidRDefault="009C551F" w:rsidP="009C551F">
      <w:pPr>
        <w:pStyle w:val="BodyText2"/>
        <w:jc w:val="both"/>
        <w:rPr>
          <w:rFonts w:cs="Arial"/>
          <w:sz w:val="24"/>
        </w:rPr>
      </w:pPr>
    </w:p>
    <w:p w:rsidR="009C551F" w:rsidRPr="00020DB9" w:rsidRDefault="009C551F" w:rsidP="009C551F">
      <w:pPr>
        <w:numPr>
          <w:ilvl w:val="0"/>
          <w:numId w:val="15"/>
        </w:numPr>
        <w:shd w:val="clear" w:color="auto" w:fill="FFFFFF"/>
        <w:spacing w:after="120"/>
        <w:rPr>
          <w:rFonts w:cs="Arial"/>
          <w:lang w:eastAsia="en-GB"/>
        </w:rPr>
      </w:pPr>
      <w:r w:rsidRPr="00020DB9">
        <w:rPr>
          <w:lang w:eastAsia="en-GB"/>
        </w:rPr>
        <w:t>Oxford City Council did not have power to make the order or variation, or to include particular prohibitions or requirements imposed by the order (or by the order as varied);</w:t>
      </w:r>
    </w:p>
    <w:p w:rsidR="009C551F" w:rsidRPr="00020DB9" w:rsidRDefault="009C551F" w:rsidP="009C551F">
      <w:pPr>
        <w:numPr>
          <w:ilvl w:val="0"/>
          <w:numId w:val="15"/>
        </w:numPr>
        <w:shd w:val="clear" w:color="auto" w:fill="FFFFFF"/>
        <w:spacing w:after="120"/>
        <w:rPr>
          <w:lang w:eastAsia="en-GB"/>
        </w:rPr>
      </w:pPr>
      <w:proofErr w:type="gramStart"/>
      <w:r w:rsidRPr="00020DB9">
        <w:rPr>
          <w:lang w:eastAsia="en-GB"/>
        </w:rPr>
        <w:t>a</w:t>
      </w:r>
      <w:proofErr w:type="gramEnd"/>
      <w:r w:rsidRPr="00020DB9">
        <w:rPr>
          <w:lang w:eastAsia="en-GB"/>
        </w:rPr>
        <w:t xml:space="preserve"> requirement under Chapter 2 of the Anti-Social Behaviour, Crime and Policing Act 2014 was not complied with in relation to the order or variation.</w:t>
      </w:r>
    </w:p>
    <w:p w:rsidR="007B603C" w:rsidRDefault="007B603C" w:rsidP="00581D2B">
      <w:pPr>
        <w:ind w:right="-58"/>
        <w:rPr>
          <w:color w:val="FF0000"/>
        </w:rPr>
      </w:pPr>
    </w:p>
    <w:p w:rsidR="00BD6DF0" w:rsidRDefault="00BD6DF0" w:rsidP="00581D2B">
      <w:pPr>
        <w:ind w:right="-58"/>
        <w:rPr>
          <w:color w:val="FF0000"/>
        </w:rPr>
      </w:pPr>
    </w:p>
    <w:p w:rsidR="00BD6DF0" w:rsidRDefault="00BD6DF0" w:rsidP="00581D2B">
      <w:pPr>
        <w:ind w:right="-58"/>
        <w:rPr>
          <w:color w:val="FF0000"/>
        </w:rPr>
      </w:pPr>
    </w:p>
    <w:p w:rsidR="00BD6DF0" w:rsidRDefault="00BD6DF0" w:rsidP="00BD6DF0">
      <w:pPr>
        <w:shd w:val="clear" w:color="auto" w:fill="FFFFFF"/>
        <w:spacing w:after="120"/>
        <w:rPr>
          <w:lang w:eastAsia="en-GB"/>
        </w:rPr>
      </w:pPr>
      <w:r>
        <w:rPr>
          <w:lang w:eastAsia="en-GB"/>
        </w:rPr>
        <w:t>Date:</w:t>
      </w:r>
    </w:p>
    <w:p w:rsidR="00BD6DF0" w:rsidRDefault="00BD6DF0" w:rsidP="00BD6DF0">
      <w:pPr>
        <w:shd w:val="clear" w:color="auto" w:fill="FFFFFF"/>
        <w:spacing w:after="120"/>
        <w:rPr>
          <w:lang w:eastAsia="en-GB"/>
        </w:rPr>
      </w:pPr>
    </w:p>
    <w:p w:rsidR="00BD6DF0" w:rsidRDefault="00BD6DF0" w:rsidP="00BD6DF0">
      <w:pPr>
        <w:shd w:val="clear" w:color="auto" w:fill="FFFFFF"/>
        <w:spacing w:after="120"/>
        <w:rPr>
          <w:lang w:eastAsia="en-GB"/>
        </w:rPr>
      </w:pPr>
    </w:p>
    <w:p w:rsidR="00BD6DF0" w:rsidRDefault="00BD6DF0" w:rsidP="00BD6DF0">
      <w:pPr>
        <w:shd w:val="clear" w:color="auto" w:fill="FFFFFF"/>
        <w:spacing w:after="120"/>
        <w:rPr>
          <w:lang w:eastAsia="en-GB"/>
        </w:rPr>
      </w:pPr>
      <w:r>
        <w:rPr>
          <w:lang w:eastAsia="en-GB"/>
        </w:rPr>
        <w:t>Signature:</w:t>
      </w:r>
    </w:p>
    <w:p w:rsidR="00BD6DF0" w:rsidRDefault="00BD6DF0" w:rsidP="00BD6DF0">
      <w:pPr>
        <w:shd w:val="clear" w:color="auto" w:fill="FFFFFF"/>
        <w:spacing w:after="120"/>
        <w:rPr>
          <w:lang w:eastAsia="en-GB"/>
        </w:rPr>
      </w:pPr>
    </w:p>
    <w:p w:rsidR="00BD6DF0" w:rsidRDefault="00BD6DF0" w:rsidP="00BD6DF0">
      <w:pPr>
        <w:shd w:val="clear" w:color="auto" w:fill="FFFFFF"/>
        <w:spacing w:after="120"/>
        <w:rPr>
          <w:lang w:eastAsia="en-GB"/>
        </w:rPr>
      </w:pPr>
    </w:p>
    <w:p w:rsidR="00BD6DF0" w:rsidRPr="009F1465" w:rsidRDefault="00BD6DF0" w:rsidP="00BD6DF0">
      <w:pPr>
        <w:shd w:val="clear" w:color="auto" w:fill="FFFFFF"/>
        <w:spacing w:after="120"/>
        <w:rPr>
          <w:color w:val="000000"/>
          <w:lang w:eastAsia="en-GB"/>
        </w:rPr>
      </w:pPr>
      <w:r>
        <w:rPr>
          <w:lang w:eastAsia="en-GB"/>
        </w:rPr>
        <w:t>Position:</w:t>
      </w:r>
    </w:p>
    <w:p w:rsidR="00BD6DF0" w:rsidRPr="00020DB9" w:rsidRDefault="00BD6DF0" w:rsidP="00581D2B">
      <w:pPr>
        <w:ind w:right="-58"/>
        <w:rPr>
          <w:color w:val="FF0000"/>
        </w:rPr>
      </w:pPr>
    </w:p>
    <w:sectPr w:rsidR="00BD6DF0" w:rsidRPr="00020DB9" w:rsidSect="00002A05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A05" w:rsidRDefault="00002A05" w:rsidP="00002A05">
      <w:r>
        <w:separator/>
      </w:r>
    </w:p>
  </w:endnote>
  <w:endnote w:type="continuationSeparator" w:id="0">
    <w:p w:rsidR="00002A05" w:rsidRDefault="00002A05" w:rsidP="00002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A05" w:rsidRDefault="00002A05" w:rsidP="00002A05">
      <w:r>
        <w:separator/>
      </w:r>
    </w:p>
  </w:footnote>
  <w:footnote w:type="continuationSeparator" w:id="0">
    <w:p w:rsidR="00002A05" w:rsidRDefault="00002A05" w:rsidP="00002A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F78" w:rsidRDefault="00EF1F78" w:rsidP="00EF1F78">
    <w:pPr>
      <w:pStyle w:val="BodyText2"/>
      <w:tabs>
        <w:tab w:val="left" w:pos="7088"/>
      </w:tabs>
      <w:ind w:right="1820"/>
      <w:rPr>
        <w:rFonts w:cs="Arial"/>
        <w:b/>
        <w:bCs/>
      </w:rPr>
    </w:pPr>
    <w:r>
      <w:rPr>
        <w:rFonts w:cs="Arial"/>
        <w:b/>
        <w:bCs/>
      </w:rPr>
      <w:t>Appendix 1</w:t>
    </w:r>
  </w:p>
  <w:p w:rsidR="00002A05" w:rsidRPr="00B652DA" w:rsidRDefault="00002A05" w:rsidP="00002A05">
    <w:pPr>
      <w:pStyle w:val="BodyText2"/>
      <w:tabs>
        <w:tab w:val="left" w:pos="7088"/>
      </w:tabs>
      <w:ind w:right="1820"/>
      <w:jc w:val="center"/>
      <w:rPr>
        <w:rFonts w:cs="Arial"/>
        <w:b/>
        <w:bCs/>
        <w:sz w:val="24"/>
      </w:rPr>
    </w:pPr>
    <w:r w:rsidRPr="00EF1F78">
      <w:rPr>
        <w:noProof/>
        <w:sz w:val="32"/>
        <w:u w:val="single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B4F9E2" wp14:editId="50E2F7F7">
              <wp:simplePos x="0" y="0"/>
              <wp:positionH relativeFrom="column">
                <wp:posOffset>4952010</wp:posOffset>
              </wp:positionH>
              <wp:positionV relativeFrom="paragraph">
                <wp:posOffset>-402079</wp:posOffset>
              </wp:positionV>
              <wp:extent cx="1590618" cy="2042556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18" cy="204255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2A05" w:rsidRDefault="00002A05" w:rsidP="00002A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0B95266" wp14:editId="209AE4F4">
                                <wp:extent cx="1490596" cy="1994658"/>
                                <wp:effectExtent l="0" t="0" r="0" b="5715"/>
                                <wp:docPr id="2" name="Picture 2" descr="http://occweb/intranet/sites/default/files/documents/57525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occweb/intranet/sites/default/files/documents/57525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88636" cy="19920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14E2C92" wp14:editId="5F10C543">
                                <wp:extent cx="1793174" cy="1900052"/>
                                <wp:effectExtent l="0" t="0" r="0" b="5080"/>
                                <wp:docPr id="1" name="Picture 1" descr="Oxford City Council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Oxford City Council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3049" cy="1899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B4F9E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89.9pt;margin-top:-31.65pt;width:125.25pt;height:16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" stroked="f">
              <v:textbox>
                <w:txbxContent>
                  <w:p w:rsidR="00002A05" w:rsidRDefault="00002A05" w:rsidP="00002A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0B95266" wp14:editId="209AE4F4">
                          <wp:extent cx="1490596" cy="1994658"/>
                          <wp:effectExtent l="0" t="0" r="0" b="5715"/>
                          <wp:docPr id="2" name="Picture 2" descr="http://occweb/intranet/sites/default/files/documents/57525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occweb/intranet/sites/default/files/documents/57525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88636" cy="19920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14E2C92" wp14:editId="5F10C543">
                          <wp:extent cx="1793174" cy="1900052"/>
                          <wp:effectExtent l="0" t="0" r="0" b="5080"/>
                          <wp:docPr id="1" name="Picture 1" descr="Oxford City Council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Oxford City Council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3049" cy="1899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F1F78" w:rsidRPr="00EF1F78">
      <w:rPr>
        <w:rFonts w:cs="Arial"/>
        <w:b/>
        <w:bCs/>
        <w:u w:val="single"/>
      </w:rPr>
      <w:t>DRAFT</w:t>
    </w:r>
    <w:r w:rsidR="00EF1F78">
      <w:rPr>
        <w:rFonts w:cs="Arial"/>
        <w:b/>
        <w:bCs/>
      </w:rPr>
      <w:t xml:space="preserve"> </w:t>
    </w:r>
    <w:r w:rsidRPr="005357CD">
      <w:rPr>
        <w:rFonts w:cs="Arial"/>
        <w:b/>
        <w:bCs/>
      </w:rPr>
      <w:t>OXFORD CITY COUNCIL</w:t>
    </w:r>
    <w:r w:rsidRPr="007B44C5">
      <w:t xml:space="preserve"> </w:t>
    </w:r>
  </w:p>
  <w:p w:rsidR="00002A05" w:rsidRPr="00B652DA" w:rsidRDefault="00002A05" w:rsidP="00002A05">
    <w:pPr>
      <w:pStyle w:val="BodyText2"/>
      <w:tabs>
        <w:tab w:val="left" w:pos="7088"/>
      </w:tabs>
      <w:ind w:right="1820"/>
      <w:jc w:val="center"/>
      <w:rPr>
        <w:rFonts w:cs="Arial"/>
        <w:b/>
        <w:bCs/>
        <w:sz w:val="24"/>
      </w:rPr>
    </w:pPr>
  </w:p>
  <w:p w:rsidR="00002A05" w:rsidRPr="005357CD" w:rsidRDefault="00002A05" w:rsidP="00002A05">
    <w:pPr>
      <w:pStyle w:val="BodyText2"/>
      <w:tabs>
        <w:tab w:val="left" w:pos="7088"/>
      </w:tabs>
      <w:ind w:right="1820"/>
      <w:jc w:val="center"/>
      <w:rPr>
        <w:rFonts w:cs="Arial"/>
        <w:b/>
        <w:bCs/>
      </w:rPr>
    </w:pPr>
    <w:r w:rsidRPr="005357CD">
      <w:rPr>
        <w:rFonts w:cs="Arial"/>
        <w:b/>
        <w:bCs/>
      </w:rPr>
      <w:t>ANTI-SOCIAL BEHAVIOUR, CRIME AND POLICING ACT 2014</w:t>
    </w:r>
  </w:p>
  <w:p w:rsidR="00002A05" w:rsidRPr="005357CD" w:rsidRDefault="00002A05" w:rsidP="00002A05">
    <w:pPr>
      <w:pStyle w:val="BodyText2"/>
      <w:tabs>
        <w:tab w:val="left" w:pos="7088"/>
      </w:tabs>
      <w:ind w:right="1820"/>
      <w:jc w:val="center"/>
      <w:rPr>
        <w:rFonts w:cs="Arial"/>
        <w:b/>
        <w:bCs/>
      </w:rPr>
    </w:pPr>
  </w:p>
  <w:p w:rsidR="00002A05" w:rsidRPr="005357CD" w:rsidRDefault="00002A05" w:rsidP="00002A05">
    <w:pPr>
      <w:pStyle w:val="BodyText2"/>
      <w:tabs>
        <w:tab w:val="left" w:pos="7088"/>
      </w:tabs>
      <w:ind w:right="1820"/>
      <w:jc w:val="center"/>
      <w:rPr>
        <w:rFonts w:cs="Arial"/>
        <w:b/>
        <w:bCs/>
      </w:rPr>
    </w:pPr>
    <w:r w:rsidRPr="005357CD">
      <w:rPr>
        <w:rFonts w:cs="Arial"/>
        <w:b/>
        <w:bCs/>
      </w:rPr>
      <w:t>PART 4, SECTION 59</w:t>
    </w:r>
  </w:p>
  <w:p w:rsidR="00002A05" w:rsidRPr="005357CD" w:rsidRDefault="00002A05" w:rsidP="00002A05">
    <w:pPr>
      <w:pStyle w:val="BodyText2"/>
      <w:tabs>
        <w:tab w:val="left" w:pos="7088"/>
      </w:tabs>
      <w:ind w:right="1820"/>
      <w:jc w:val="both"/>
      <w:rPr>
        <w:rFonts w:cs="Arial"/>
      </w:rPr>
    </w:pPr>
  </w:p>
  <w:p w:rsidR="00002A05" w:rsidRPr="005357CD" w:rsidRDefault="0008072E" w:rsidP="00002A05">
    <w:pPr>
      <w:pStyle w:val="BodyText2"/>
      <w:tabs>
        <w:tab w:val="left" w:pos="7088"/>
      </w:tabs>
      <w:ind w:right="1820"/>
      <w:jc w:val="center"/>
      <w:rPr>
        <w:rFonts w:cs="Arial"/>
        <w:b/>
      </w:rPr>
    </w:pPr>
    <w:r>
      <w:rPr>
        <w:rFonts w:cs="Arial"/>
        <w:b/>
      </w:rPr>
      <w:t xml:space="preserve">PARKS </w:t>
    </w:r>
    <w:r w:rsidR="00002A05" w:rsidRPr="005357CD">
      <w:rPr>
        <w:rFonts w:cs="Arial"/>
        <w:b/>
      </w:rPr>
      <w:t>PUBLIC SPACES PROTECTION ORDER</w:t>
    </w:r>
  </w:p>
  <w:p w:rsidR="00002A05" w:rsidRDefault="00002A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A383F"/>
    <w:multiLevelType w:val="hybridMultilevel"/>
    <w:tmpl w:val="348AEA54"/>
    <w:lvl w:ilvl="0" w:tplc="8BA6D104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09E95512"/>
    <w:multiLevelType w:val="hybridMultilevel"/>
    <w:tmpl w:val="35A2164C"/>
    <w:lvl w:ilvl="0" w:tplc="D882922C">
      <w:start w:val="1"/>
      <w:numFmt w:val="lowerRoman"/>
      <w:lvlText w:val="(%1)"/>
      <w:lvlJc w:val="left"/>
      <w:pPr>
        <w:ind w:left="86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CDC59CC"/>
    <w:multiLevelType w:val="hybridMultilevel"/>
    <w:tmpl w:val="FDECE38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17033"/>
    <w:multiLevelType w:val="hybridMultilevel"/>
    <w:tmpl w:val="B5D093F0"/>
    <w:lvl w:ilvl="0" w:tplc="99E8F5C8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 w15:restartNumberingAfterBreak="0">
    <w:nsid w:val="1FE14130"/>
    <w:multiLevelType w:val="hybridMultilevel"/>
    <w:tmpl w:val="FDECE38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006DD"/>
    <w:multiLevelType w:val="hybridMultilevel"/>
    <w:tmpl w:val="AAE809B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44AA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B0219AB"/>
    <w:multiLevelType w:val="hybridMultilevel"/>
    <w:tmpl w:val="76AAB310"/>
    <w:lvl w:ilvl="0" w:tplc="F374323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83808D9"/>
    <w:multiLevelType w:val="hybridMultilevel"/>
    <w:tmpl w:val="A50AEF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EB04A6"/>
    <w:multiLevelType w:val="hybridMultilevel"/>
    <w:tmpl w:val="F4EC8C5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EBE82B0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236347"/>
    <w:multiLevelType w:val="hybridMultilevel"/>
    <w:tmpl w:val="4CB8B93A"/>
    <w:lvl w:ilvl="0" w:tplc="698EF64C">
      <w:start w:val="1"/>
      <w:numFmt w:val="lowerLetter"/>
      <w:lvlText w:val="(%1)"/>
      <w:lvlJc w:val="left"/>
      <w:pPr>
        <w:ind w:left="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 w15:restartNumberingAfterBreak="0">
    <w:nsid w:val="4A0C6362"/>
    <w:multiLevelType w:val="hybridMultilevel"/>
    <w:tmpl w:val="9D147140"/>
    <w:lvl w:ilvl="0" w:tplc="68448CE4">
      <w:start w:val="1"/>
      <w:numFmt w:val="lowerRoman"/>
      <w:lvlText w:val="(%1)"/>
      <w:lvlJc w:val="left"/>
      <w:pPr>
        <w:ind w:left="93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98" w:hanging="360"/>
      </w:pPr>
    </w:lvl>
    <w:lvl w:ilvl="2" w:tplc="0809001B" w:tentative="1">
      <w:start w:val="1"/>
      <w:numFmt w:val="lowerRoman"/>
      <w:lvlText w:val="%3."/>
      <w:lvlJc w:val="right"/>
      <w:pPr>
        <w:ind w:left="2018" w:hanging="180"/>
      </w:pPr>
    </w:lvl>
    <w:lvl w:ilvl="3" w:tplc="0809000F" w:tentative="1">
      <w:start w:val="1"/>
      <w:numFmt w:val="decimal"/>
      <w:lvlText w:val="%4."/>
      <w:lvlJc w:val="left"/>
      <w:pPr>
        <w:ind w:left="2738" w:hanging="360"/>
      </w:pPr>
    </w:lvl>
    <w:lvl w:ilvl="4" w:tplc="08090019" w:tentative="1">
      <w:start w:val="1"/>
      <w:numFmt w:val="lowerLetter"/>
      <w:lvlText w:val="%5."/>
      <w:lvlJc w:val="left"/>
      <w:pPr>
        <w:ind w:left="3458" w:hanging="360"/>
      </w:pPr>
    </w:lvl>
    <w:lvl w:ilvl="5" w:tplc="0809001B" w:tentative="1">
      <w:start w:val="1"/>
      <w:numFmt w:val="lowerRoman"/>
      <w:lvlText w:val="%6."/>
      <w:lvlJc w:val="right"/>
      <w:pPr>
        <w:ind w:left="4178" w:hanging="180"/>
      </w:pPr>
    </w:lvl>
    <w:lvl w:ilvl="6" w:tplc="0809000F" w:tentative="1">
      <w:start w:val="1"/>
      <w:numFmt w:val="decimal"/>
      <w:lvlText w:val="%7."/>
      <w:lvlJc w:val="left"/>
      <w:pPr>
        <w:ind w:left="4898" w:hanging="360"/>
      </w:pPr>
    </w:lvl>
    <w:lvl w:ilvl="7" w:tplc="08090019" w:tentative="1">
      <w:start w:val="1"/>
      <w:numFmt w:val="lowerLetter"/>
      <w:lvlText w:val="%8."/>
      <w:lvlJc w:val="left"/>
      <w:pPr>
        <w:ind w:left="5618" w:hanging="360"/>
      </w:pPr>
    </w:lvl>
    <w:lvl w:ilvl="8" w:tplc="08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550430C0"/>
    <w:multiLevelType w:val="hybridMultilevel"/>
    <w:tmpl w:val="8A0A398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242568"/>
    <w:multiLevelType w:val="hybridMultilevel"/>
    <w:tmpl w:val="E3781D1E"/>
    <w:lvl w:ilvl="0" w:tplc="51140714">
      <w:start w:val="1"/>
      <w:numFmt w:val="lowerLetter"/>
      <w:lvlText w:val="(%1)"/>
      <w:lvlJc w:val="left"/>
      <w:pPr>
        <w:ind w:left="1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 w15:restartNumberingAfterBreak="0">
    <w:nsid w:val="70E71DA0"/>
    <w:multiLevelType w:val="hybridMultilevel"/>
    <w:tmpl w:val="9AB46E1C"/>
    <w:lvl w:ilvl="0" w:tplc="34DA028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7A7F348A"/>
    <w:multiLevelType w:val="hybridMultilevel"/>
    <w:tmpl w:val="BFCEF6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3"/>
  </w:num>
  <w:num w:numId="4">
    <w:abstractNumId w:val="10"/>
  </w:num>
  <w:num w:numId="5">
    <w:abstractNumId w:val="11"/>
  </w:num>
  <w:num w:numId="6">
    <w:abstractNumId w:val="1"/>
  </w:num>
  <w:num w:numId="7">
    <w:abstractNumId w:val="0"/>
  </w:num>
  <w:num w:numId="8">
    <w:abstractNumId w:val="3"/>
  </w:num>
  <w:num w:numId="9">
    <w:abstractNumId w:val="7"/>
  </w:num>
  <w:num w:numId="10">
    <w:abstractNumId w:val="15"/>
  </w:num>
  <w:num w:numId="11">
    <w:abstractNumId w:val="9"/>
  </w:num>
  <w:num w:numId="12">
    <w:abstractNumId w:val="6"/>
  </w:num>
  <w:num w:numId="13">
    <w:abstractNumId w:val="5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5D0"/>
    <w:rsid w:val="00002A05"/>
    <w:rsid w:val="00020DB9"/>
    <w:rsid w:val="00045898"/>
    <w:rsid w:val="0008072E"/>
    <w:rsid w:val="000C638E"/>
    <w:rsid w:val="000D255A"/>
    <w:rsid w:val="00161743"/>
    <w:rsid w:val="001827D7"/>
    <w:rsid w:val="001B70FC"/>
    <w:rsid w:val="001D4A33"/>
    <w:rsid w:val="00207BBC"/>
    <w:rsid w:val="00267A67"/>
    <w:rsid w:val="0038655C"/>
    <w:rsid w:val="003D4412"/>
    <w:rsid w:val="003F4869"/>
    <w:rsid w:val="004600E5"/>
    <w:rsid w:val="004C3DF5"/>
    <w:rsid w:val="004F0F58"/>
    <w:rsid w:val="0053020D"/>
    <w:rsid w:val="00532016"/>
    <w:rsid w:val="00573FE1"/>
    <w:rsid w:val="00581D2B"/>
    <w:rsid w:val="00596D04"/>
    <w:rsid w:val="005E40BE"/>
    <w:rsid w:val="00654DA6"/>
    <w:rsid w:val="006A262F"/>
    <w:rsid w:val="006A5611"/>
    <w:rsid w:val="00731056"/>
    <w:rsid w:val="00737772"/>
    <w:rsid w:val="0076702B"/>
    <w:rsid w:val="00772A33"/>
    <w:rsid w:val="007829AF"/>
    <w:rsid w:val="007B603C"/>
    <w:rsid w:val="00805245"/>
    <w:rsid w:val="0082783E"/>
    <w:rsid w:val="00850993"/>
    <w:rsid w:val="0089025F"/>
    <w:rsid w:val="008F147E"/>
    <w:rsid w:val="00906361"/>
    <w:rsid w:val="0092505C"/>
    <w:rsid w:val="00971D57"/>
    <w:rsid w:val="00983D45"/>
    <w:rsid w:val="009873EE"/>
    <w:rsid w:val="009C551F"/>
    <w:rsid w:val="009F4FCB"/>
    <w:rsid w:val="00A16A7D"/>
    <w:rsid w:val="00A32380"/>
    <w:rsid w:val="00A936B2"/>
    <w:rsid w:val="00AF1AA2"/>
    <w:rsid w:val="00B13532"/>
    <w:rsid w:val="00B166C4"/>
    <w:rsid w:val="00B21B21"/>
    <w:rsid w:val="00B33E29"/>
    <w:rsid w:val="00BC519F"/>
    <w:rsid w:val="00BD6DF0"/>
    <w:rsid w:val="00C075BE"/>
    <w:rsid w:val="00C12A27"/>
    <w:rsid w:val="00C22133"/>
    <w:rsid w:val="00CD656C"/>
    <w:rsid w:val="00CE0F12"/>
    <w:rsid w:val="00D035D0"/>
    <w:rsid w:val="00D16E61"/>
    <w:rsid w:val="00DA18AB"/>
    <w:rsid w:val="00DE4017"/>
    <w:rsid w:val="00DF2595"/>
    <w:rsid w:val="00E34F6A"/>
    <w:rsid w:val="00E6687D"/>
    <w:rsid w:val="00EB534F"/>
    <w:rsid w:val="00EC7C13"/>
    <w:rsid w:val="00EF1F78"/>
    <w:rsid w:val="00F51320"/>
    <w:rsid w:val="00F53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A7DF01F-50EE-4185-8D3A-809C271EE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E61"/>
    <w:pPr>
      <w:ind w:left="720"/>
    </w:pPr>
  </w:style>
  <w:style w:type="paragraph" w:styleId="BodyText2">
    <w:name w:val="Body Text 2"/>
    <w:basedOn w:val="Normal"/>
    <w:link w:val="BodyText2Char"/>
    <w:rsid w:val="000C638E"/>
    <w:rPr>
      <w:sz w:val="28"/>
    </w:rPr>
  </w:style>
  <w:style w:type="character" w:customStyle="1" w:styleId="BodyText2Char">
    <w:name w:val="Body Text 2 Char"/>
    <w:basedOn w:val="DefaultParagraphFont"/>
    <w:link w:val="BodyText2"/>
    <w:rsid w:val="000C638E"/>
    <w:rPr>
      <w:rFonts w:ascii="Arial" w:hAnsi="Arial"/>
      <w:sz w:val="28"/>
      <w:szCs w:val="24"/>
      <w:lang w:eastAsia="en-US"/>
    </w:rPr>
  </w:style>
  <w:style w:type="paragraph" w:styleId="BalloonText">
    <w:name w:val="Balloon Text"/>
    <w:basedOn w:val="Normal"/>
    <w:link w:val="BalloonTextChar"/>
    <w:rsid w:val="00573F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3FE1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002A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A05"/>
    <w:rPr>
      <w:rFonts w:ascii="Arial" w:hAnsi="Arial"/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002A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02A05"/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4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E24E228E</Template>
  <TotalTime>242</TotalTime>
  <Pages>5</Pages>
  <Words>554</Words>
  <Characters>2520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UNDER THE MAGISTRATES’ COURTS (CRIME (INTERNATIONAL CO-OPERATION)) RULES 2004</vt:lpstr>
    </vt:vector>
  </TitlesOfParts>
  <Company>OCC</Company>
  <LinksUpToDate>false</LinksUpToDate>
  <CharactersWithSpaces>3068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UNDER THE MAGISTRATES’ COURTS (CRIME (INTERNATIONAL CO-OPERATION)) RULES 2004</dc:title>
  <dc:creator>jfranklin</dc:creator>
  <cp:lastModifiedBy>ADAMS Richard J</cp:lastModifiedBy>
  <cp:revision>17</cp:revision>
  <dcterms:created xsi:type="dcterms:W3CDTF">2020-09-30T15:10:00Z</dcterms:created>
  <dcterms:modified xsi:type="dcterms:W3CDTF">2021-07-26T16:40:00Z</dcterms:modified>
</cp:coreProperties>
</file>